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2" w:rsidRDefault="00FC5E77" w:rsidP="00823CC2">
      <w:pPr>
        <w:widowControl/>
        <w:jc w:val="center"/>
        <w:rPr>
          <w:rFonts w:ascii="Comic Sans MS" w:eastAsia="標楷體" w:hAnsi="Comic Sans MS" w:cs="Arial"/>
          <w:b/>
          <w:bCs/>
          <w:color w:val="000000"/>
          <w:kern w:val="0"/>
          <w:sz w:val="40"/>
          <w:szCs w:val="40"/>
        </w:rPr>
      </w:pPr>
      <w:r>
        <w:rPr>
          <w:rFonts w:ascii="Comic Sans MS" w:eastAsia="標楷體" w:hAnsi="Comic Sans MS" w:cs="Arial"/>
          <w:b/>
          <w:bCs/>
          <w:noProof/>
          <w:color w:val="000000"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.2pt;width:81pt;height:54.6pt;z-index:251660288" filled="f" stroked="f">
            <v:textbox>
              <w:txbxContent>
                <w:p w:rsidR="00823CC2" w:rsidRDefault="00823CC2" w:rsidP="00823CC2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104.01.01</w:t>
                  </w:r>
                  <w:r w:rsidR="00622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製</w:t>
                  </w:r>
                  <w:r w:rsidRPr="00BA796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定</w:t>
                  </w:r>
                </w:p>
                <w:p w:rsidR="006225C9" w:rsidRPr="00BA7963" w:rsidRDefault="006225C9" w:rsidP="00823CC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105.01.01一修</w:t>
                  </w:r>
                </w:p>
              </w:txbxContent>
            </v:textbox>
          </v:shape>
        </w:pict>
      </w:r>
      <w:r w:rsidR="00823CC2" w:rsidRPr="00E836F6">
        <w:rPr>
          <w:rFonts w:ascii="Comic Sans MS" w:eastAsia="標楷體" w:hAnsi="Comic Sans MS" w:cs="Arial" w:hint="eastAsia"/>
          <w:b/>
          <w:bCs/>
          <w:color w:val="000000"/>
          <w:kern w:val="0"/>
          <w:sz w:val="40"/>
          <w:szCs w:val="40"/>
        </w:rPr>
        <w:t>永達居家護理所</w:t>
      </w:r>
      <w:r w:rsidR="004257B3">
        <w:rPr>
          <w:rFonts w:ascii="Comic Sans MS" w:eastAsia="標楷體" w:hAnsi="Comic Sans MS" w:cs="Arial" w:hint="eastAsia"/>
          <w:b/>
          <w:bCs/>
          <w:color w:val="000000"/>
          <w:kern w:val="0"/>
          <w:sz w:val="40"/>
          <w:szCs w:val="40"/>
        </w:rPr>
        <w:t>衛教單張</w:t>
      </w:r>
    </w:p>
    <w:p w:rsidR="00A225C0" w:rsidRPr="00CE4EBA" w:rsidRDefault="004257B3" w:rsidP="00A225C0">
      <w:pPr>
        <w:jc w:val="center"/>
        <w:rPr>
          <w:rFonts w:ascii="標楷體" w:eastAsia="標楷體" w:hAnsi="標楷體"/>
          <w:sz w:val="36"/>
          <w:szCs w:val="36"/>
        </w:rPr>
      </w:pPr>
      <w:r w:rsidRPr="00CE4EBA">
        <w:rPr>
          <w:rFonts w:ascii="標楷體" w:eastAsia="標楷體" w:hAnsi="標楷體" w:hint="eastAsia"/>
          <w:sz w:val="36"/>
          <w:szCs w:val="36"/>
        </w:rPr>
        <w:t>發燒的照護</w:t>
      </w:r>
    </w:p>
    <w:p w:rsidR="003A119F" w:rsidRDefault="00970E27" w:rsidP="003A119F">
      <w:pPr>
        <w:pStyle w:val="a7"/>
        <w:numPr>
          <w:ilvl w:val="0"/>
          <w:numId w:val="2"/>
        </w:numPr>
        <w:spacing w:after="100" w:afterAutospacing="1" w:line="280" w:lineRule="exact"/>
        <w:ind w:leftChars="0" w:firstLine="0"/>
        <w:rPr>
          <w:rFonts w:ascii="標楷體" w:eastAsia="標楷體" w:hAnsi="標楷體" w:hint="eastAsia"/>
          <w:sz w:val="28"/>
          <w:szCs w:val="28"/>
        </w:rPr>
      </w:pPr>
      <w:r w:rsidRPr="00D34C61">
        <w:rPr>
          <w:rFonts w:ascii="標楷體" w:eastAsia="標楷體" w:hAnsi="標楷體" w:hint="eastAsia"/>
          <w:sz w:val="28"/>
          <w:szCs w:val="28"/>
        </w:rPr>
        <w:t>原因</w:t>
      </w:r>
      <w:r w:rsidR="00A225C0" w:rsidRPr="00D34C61">
        <w:rPr>
          <w:rFonts w:ascii="標楷體" w:eastAsia="標楷體" w:hAnsi="標楷體" w:hint="eastAsia"/>
          <w:sz w:val="28"/>
          <w:szCs w:val="28"/>
        </w:rPr>
        <w:t>：體內因細菌或病毒的感染，外傷、惡性腫瘤等產生</w:t>
      </w:r>
    </w:p>
    <w:p w:rsidR="003A119F" w:rsidRDefault="003A119F" w:rsidP="003A119F">
      <w:pPr>
        <w:pStyle w:val="a7"/>
        <w:spacing w:after="100" w:afterAutospacing="1" w:line="2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25C0" w:rsidRPr="00D34C61">
        <w:rPr>
          <w:rFonts w:ascii="標楷體" w:eastAsia="標楷體" w:hAnsi="標楷體" w:hint="eastAsia"/>
          <w:sz w:val="28"/>
          <w:szCs w:val="28"/>
        </w:rPr>
        <w:t>發熱質，此發熱物質是</w:t>
      </w:r>
      <w:r>
        <w:rPr>
          <w:rFonts w:ascii="標楷體" w:eastAsia="標楷體" w:hAnsi="標楷體" w:hint="eastAsia"/>
          <w:sz w:val="28"/>
          <w:szCs w:val="28"/>
        </w:rPr>
        <w:t>作用於體溫調節中樞（下視丘）而</w:t>
      </w:r>
    </w:p>
    <w:p w:rsidR="0078352A" w:rsidRPr="00D34C61" w:rsidRDefault="003A119F" w:rsidP="003A119F">
      <w:pPr>
        <w:pStyle w:val="a7"/>
        <w:spacing w:after="100" w:afterAutospacing="1" w:line="2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引</w:t>
      </w:r>
      <w:r w:rsidR="00C504FC" w:rsidRPr="00D34C61">
        <w:rPr>
          <w:rFonts w:ascii="標楷體" w:eastAsia="標楷體" w:hAnsi="標楷體" w:hint="eastAsia"/>
          <w:sz w:val="28"/>
          <w:szCs w:val="28"/>
        </w:rPr>
        <w:t xml:space="preserve">起體溫升高。 </w:t>
      </w:r>
    </w:p>
    <w:p w:rsidR="00A225C0" w:rsidRPr="006225C9" w:rsidRDefault="00A225C0" w:rsidP="003A119F">
      <w:pPr>
        <w:spacing w:after="100" w:afterAutospacing="1" w:line="280" w:lineRule="exact"/>
        <w:rPr>
          <w:rFonts w:ascii="標楷體" w:eastAsia="標楷體" w:hAnsi="標楷體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二、</w:t>
      </w:r>
      <w:r w:rsidR="00DF198D" w:rsidRPr="006225C9">
        <w:rPr>
          <w:rFonts w:ascii="標楷體" w:eastAsia="標楷體" w:hAnsi="標楷體" w:hint="eastAsia"/>
          <w:sz w:val="28"/>
          <w:szCs w:val="28"/>
        </w:rPr>
        <w:t>發燒標準與測量</w:t>
      </w:r>
      <w:r w:rsidRPr="006225C9">
        <w:rPr>
          <w:rFonts w:ascii="標楷體" w:eastAsia="標楷體" w:hAnsi="標楷體" w:hint="eastAsia"/>
          <w:sz w:val="28"/>
          <w:szCs w:val="28"/>
        </w:rPr>
        <w:t>注意事項：</w:t>
      </w:r>
    </w:p>
    <w:p w:rsidR="003A119F" w:rsidRDefault="00A225C0" w:rsidP="003A119F">
      <w:pPr>
        <w:spacing w:after="100" w:afterAutospacing="1" w:line="280" w:lineRule="exact"/>
        <w:ind w:leftChars="267" w:left="641"/>
        <w:rPr>
          <w:rFonts w:ascii="標楷體" w:eastAsia="標楷體" w:hAnsi="標楷體" w:hint="eastAsia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耳溫38℃以上，測量時要注意將耳朶向後拉，使耳道成一直線，</w:t>
      </w:r>
    </w:p>
    <w:p w:rsidR="00970E27" w:rsidRPr="006225C9" w:rsidRDefault="00A225C0" w:rsidP="003A119F">
      <w:pPr>
        <w:spacing w:after="100" w:afterAutospacing="1" w:line="28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再將耳溫槍探頭稍微置於外耳道以測量耳膜溫度。</w:t>
      </w:r>
    </w:p>
    <w:p w:rsidR="004B08BB" w:rsidRPr="006225C9" w:rsidRDefault="004B08BB" w:rsidP="003A119F">
      <w:pPr>
        <w:spacing w:after="100" w:afterAutospacing="1" w:line="280" w:lineRule="exact"/>
        <w:rPr>
          <w:rFonts w:ascii="標楷體" w:eastAsia="標楷體" w:hAnsi="標楷體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三、發燒可能出現症狀：</w:t>
      </w:r>
    </w:p>
    <w:p w:rsidR="00DF198D" w:rsidRPr="006225C9" w:rsidRDefault="00436632" w:rsidP="003A119F">
      <w:pPr>
        <w:spacing w:after="100" w:afterAutospacing="1" w:line="28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皮膚潮</w:t>
      </w:r>
      <w:r w:rsidR="004B08BB" w:rsidRPr="006225C9">
        <w:rPr>
          <w:rFonts w:ascii="標楷體" w:eastAsia="標楷體" w:hAnsi="標楷體" w:hint="eastAsia"/>
          <w:sz w:val="28"/>
          <w:szCs w:val="28"/>
        </w:rPr>
        <w:t>紅、發熱、發冷、寒顫、頭痛或頭暈</w:t>
      </w:r>
      <w:r w:rsidR="00DF198D" w:rsidRPr="006225C9">
        <w:rPr>
          <w:rFonts w:ascii="標楷體" w:eastAsia="標楷體" w:hAnsi="標楷體" w:hint="eastAsia"/>
          <w:sz w:val="28"/>
          <w:szCs w:val="28"/>
        </w:rPr>
        <w:t>、心跳及</w:t>
      </w:r>
    </w:p>
    <w:p w:rsidR="00DF198D" w:rsidRPr="006225C9" w:rsidRDefault="00DF198D" w:rsidP="003A119F">
      <w:pPr>
        <w:spacing w:after="100" w:afterAutospacing="1" w:line="28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6225C9">
        <w:rPr>
          <w:rFonts w:ascii="標楷體" w:eastAsia="標楷體" w:hAnsi="標楷體" w:hint="eastAsia"/>
          <w:sz w:val="28"/>
          <w:szCs w:val="28"/>
        </w:rPr>
        <w:t>脈搏增加</w:t>
      </w:r>
      <w:r w:rsidR="00436632" w:rsidRPr="006225C9">
        <w:rPr>
          <w:rFonts w:ascii="標楷體" w:eastAsia="標楷體" w:hAnsi="標楷體" w:hint="eastAsia"/>
          <w:sz w:val="28"/>
          <w:szCs w:val="28"/>
        </w:rPr>
        <w:t>、少尿</w:t>
      </w:r>
      <w:r w:rsidRPr="006225C9">
        <w:rPr>
          <w:rFonts w:ascii="標楷體" w:eastAsia="標楷體" w:hAnsi="標楷體" w:hint="eastAsia"/>
          <w:sz w:val="28"/>
          <w:szCs w:val="28"/>
        </w:rPr>
        <w:t xml:space="preserve">等。 </w:t>
      </w:r>
    </w:p>
    <w:p w:rsidR="00DF198D" w:rsidRPr="00D34C61" w:rsidRDefault="004B08BB" w:rsidP="003A119F">
      <w:pPr>
        <w:spacing w:after="100" w:afterAutospacing="1" w:line="280" w:lineRule="exact"/>
        <w:rPr>
          <w:rFonts w:ascii="標楷體" w:eastAsia="標楷體" w:hAnsi="標楷體"/>
          <w:sz w:val="28"/>
          <w:szCs w:val="28"/>
        </w:rPr>
      </w:pPr>
      <w:r w:rsidRPr="00D34C61">
        <w:rPr>
          <w:rFonts w:ascii="標楷體" w:eastAsia="標楷體" w:hAnsi="標楷體" w:hint="eastAsia"/>
          <w:sz w:val="28"/>
          <w:szCs w:val="28"/>
        </w:rPr>
        <w:t>四、</w:t>
      </w:r>
      <w:r w:rsidR="00DF198D" w:rsidRPr="00D34C61">
        <w:rPr>
          <w:rFonts w:ascii="標楷體" w:eastAsia="標楷體" w:hAnsi="標楷體" w:hint="eastAsia"/>
          <w:sz w:val="28"/>
          <w:szCs w:val="28"/>
        </w:rPr>
        <w:t>發燒之處理：</w:t>
      </w:r>
    </w:p>
    <w:p w:rsidR="00D34C61" w:rsidRPr="00F721BE" w:rsidRDefault="00D34C61" w:rsidP="003A119F">
      <w:pPr>
        <w:pStyle w:val="Default"/>
        <w:spacing w:after="100" w:afterAutospacing="1" w:line="280" w:lineRule="exact"/>
        <w:rPr>
          <w:rFonts w:ascii="標楷體" w:eastAsia="標楷體" w:hAnsi="標楷體" w:cs="DFKai-SB"/>
          <w:color w:val="FF0000"/>
          <w:sz w:val="28"/>
          <w:szCs w:val="28"/>
        </w:rPr>
      </w:pPr>
      <w:r w:rsidRPr="00F721BE">
        <w:rPr>
          <w:rFonts w:ascii="標楷體" w:eastAsia="標楷體" w:hAnsi="標楷體"/>
          <w:color w:val="FF0000"/>
          <w:sz w:val="28"/>
          <w:szCs w:val="28"/>
        </w:rPr>
        <w:t xml:space="preserve">1. </w:t>
      </w:r>
      <w:r w:rsidRPr="00F721BE">
        <w:rPr>
          <w:rFonts w:ascii="標楷體" w:eastAsia="標楷體" w:hAnsi="標楷體" w:cs="DFKai-SB"/>
          <w:color w:val="FF0000"/>
          <w:sz w:val="28"/>
          <w:szCs w:val="28"/>
        </w:rPr>
        <w:t>保持室內空氣流通、採舒適臥位，充分休息。</w:t>
      </w:r>
    </w:p>
    <w:p w:rsidR="00D34C61" w:rsidRPr="00F721BE" w:rsidRDefault="00D34C61" w:rsidP="003A119F">
      <w:pPr>
        <w:pStyle w:val="Default"/>
        <w:spacing w:after="100" w:afterAutospacing="1" w:line="280" w:lineRule="exact"/>
        <w:rPr>
          <w:rFonts w:ascii="標楷體" w:eastAsia="標楷體" w:hAnsi="標楷體" w:cs="DFKai-SB" w:hint="eastAsia"/>
          <w:color w:val="FF0000"/>
          <w:sz w:val="28"/>
          <w:szCs w:val="28"/>
        </w:rPr>
      </w:pPr>
      <w:r w:rsidRPr="00F721BE">
        <w:rPr>
          <w:rFonts w:ascii="標楷體" w:eastAsia="標楷體" w:hAnsi="標楷體"/>
          <w:color w:val="FF0000"/>
          <w:sz w:val="28"/>
          <w:szCs w:val="28"/>
        </w:rPr>
        <w:t xml:space="preserve">2. </w:t>
      </w:r>
      <w:r w:rsidRPr="00F721BE">
        <w:rPr>
          <w:rFonts w:ascii="標楷體" w:eastAsia="標楷體" w:hAnsi="標楷體" w:cs="DFKai-SB"/>
          <w:color w:val="FF0000"/>
          <w:sz w:val="28"/>
          <w:szCs w:val="28"/>
        </w:rPr>
        <w:t>增加水分攝取，一天</w:t>
      </w:r>
      <w:r w:rsidRPr="00F721BE">
        <w:rPr>
          <w:rFonts w:ascii="標楷體" w:eastAsia="標楷體" w:hAnsi="標楷體"/>
          <w:color w:val="FF0000"/>
          <w:sz w:val="28"/>
          <w:szCs w:val="28"/>
        </w:rPr>
        <w:t>2000–3000cc</w:t>
      </w:r>
      <w:r w:rsidRPr="00F721BE">
        <w:rPr>
          <w:rFonts w:ascii="標楷體" w:eastAsia="標楷體" w:hAnsi="標楷體" w:cs="DFKai-SB"/>
          <w:color w:val="FF0000"/>
          <w:sz w:val="28"/>
          <w:szCs w:val="28"/>
        </w:rPr>
        <w:t>以上（洗腎及心衰竭患者不</w:t>
      </w:r>
      <w:r w:rsidRPr="00F721BE">
        <w:rPr>
          <w:rFonts w:ascii="標楷體" w:eastAsia="標楷體" w:hAnsi="標楷體" w:cs="DFKai-SB" w:hint="eastAsia"/>
          <w:color w:val="FF0000"/>
          <w:sz w:val="28"/>
          <w:szCs w:val="28"/>
        </w:rPr>
        <w:t xml:space="preserve"> </w:t>
      </w:r>
    </w:p>
    <w:p w:rsidR="00D34C61" w:rsidRPr="00F721BE" w:rsidRDefault="00D34C61" w:rsidP="003A119F">
      <w:pPr>
        <w:pStyle w:val="Default"/>
        <w:spacing w:after="100" w:afterAutospacing="1" w:line="280" w:lineRule="exact"/>
        <w:rPr>
          <w:rFonts w:ascii="標楷體" w:eastAsia="標楷體" w:hAnsi="標楷體" w:cs="DFKai-SB"/>
          <w:color w:val="FF0000"/>
          <w:sz w:val="28"/>
          <w:szCs w:val="28"/>
        </w:rPr>
      </w:pPr>
      <w:r w:rsidRPr="00F721BE">
        <w:rPr>
          <w:rFonts w:ascii="標楷體" w:eastAsia="標楷體" w:hAnsi="標楷體" w:cs="DFKai-SB" w:hint="eastAsia"/>
          <w:color w:val="FF0000"/>
          <w:sz w:val="28"/>
          <w:szCs w:val="28"/>
        </w:rPr>
        <w:t xml:space="preserve">  </w:t>
      </w:r>
      <w:r w:rsidRPr="00F721BE">
        <w:rPr>
          <w:rFonts w:ascii="標楷體" w:eastAsia="標楷體" w:hAnsi="標楷體" w:cs="DFKai-SB"/>
          <w:color w:val="FF0000"/>
          <w:sz w:val="28"/>
          <w:szCs w:val="28"/>
        </w:rPr>
        <w:t>宜）。</w:t>
      </w:r>
    </w:p>
    <w:p w:rsidR="00D34C61" w:rsidRPr="00F721BE" w:rsidRDefault="00D34C61" w:rsidP="003A119F">
      <w:pPr>
        <w:pStyle w:val="Default"/>
        <w:spacing w:after="100" w:afterAutospacing="1" w:line="280" w:lineRule="exact"/>
        <w:rPr>
          <w:rFonts w:ascii="標楷體" w:eastAsia="標楷體" w:hAnsi="標楷體" w:cs="DFKai-SB"/>
          <w:color w:val="FF0000"/>
          <w:sz w:val="28"/>
          <w:szCs w:val="28"/>
        </w:rPr>
      </w:pPr>
      <w:r w:rsidRPr="00F721BE">
        <w:rPr>
          <w:rFonts w:ascii="標楷體" w:eastAsia="標楷體" w:hAnsi="標楷體"/>
          <w:color w:val="FF0000"/>
          <w:sz w:val="28"/>
          <w:szCs w:val="28"/>
        </w:rPr>
        <w:t xml:space="preserve">3. </w:t>
      </w:r>
      <w:r w:rsidRPr="00F721BE">
        <w:rPr>
          <w:rFonts w:ascii="標楷體" w:eastAsia="標楷體" w:hAnsi="標楷體" w:cs="DFKai-SB"/>
          <w:color w:val="FF0000"/>
          <w:sz w:val="28"/>
          <w:szCs w:val="28"/>
        </w:rPr>
        <w:t>病人起寒顫時應給予保暖；若感到發熱時應除去過多衣服。</w:t>
      </w:r>
    </w:p>
    <w:p w:rsidR="003A119F" w:rsidRPr="00F721BE" w:rsidRDefault="00D34C61" w:rsidP="003A119F">
      <w:pPr>
        <w:autoSpaceDE w:val="0"/>
        <w:autoSpaceDN w:val="0"/>
        <w:adjustRightInd w:val="0"/>
        <w:spacing w:after="100" w:afterAutospacing="1" w:line="280" w:lineRule="exact"/>
        <w:rPr>
          <w:rFonts w:ascii="標楷體" w:eastAsia="標楷體" w:hAnsi="標楷體" w:cs="DFKai-SB" w:hint="eastAsia"/>
          <w:color w:val="FF0000"/>
          <w:kern w:val="0"/>
          <w:sz w:val="28"/>
          <w:szCs w:val="28"/>
        </w:rPr>
      </w:pPr>
      <w:r w:rsidRPr="00F721BE">
        <w:rPr>
          <w:rFonts w:ascii="標楷體" w:eastAsia="標楷體" w:hAnsi="標楷體" w:cs="DFKai-SB" w:hint="eastAsia"/>
          <w:color w:val="FF0000"/>
          <w:kern w:val="0"/>
        </w:rPr>
        <w:t>4.</w:t>
      </w:r>
      <w:r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依醫師處方給予藥物：口服退燒藥及肛門塞劑不可同時合用，需間</w:t>
      </w:r>
    </w:p>
    <w:p w:rsidR="00D34C61" w:rsidRPr="00D34C61" w:rsidRDefault="003A119F" w:rsidP="003A119F">
      <w:pPr>
        <w:autoSpaceDE w:val="0"/>
        <w:autoSpaceDN w:val="0"/>
        <w:adjustRightInd w:val="0"/>
        <w:spacing w:after="100" w:afterAutospacing="1" w:line="280" w:lineRule="exact"/>
        <w:rPr>
          <w:rFonts w:ascii="標楷體" w:eastAsia="標楷體" w:hAnsi="標楷體" w:cs="DFKai-SB"/>
          <w:color w:val="FF0000"/>
          <w:kern w:val="0"/>
          <w:sz w:val="28"/>
          <w:szCs w:val="28"/>
        </w:rPr>
      </w:pPr>
      <w:r w:rsidRPr="00F721BE">
        <w:rPr>
          <w:rFonts w:ascii="標楷體" w:eastAsia="標楷體" w:hAnsi="標楷體" w:cs="DFKai-SB" w:hint="eastAsia"/>
          <w:color w:val="FF0000"/>
          <w:kern w:val="0"/>
          <w:sz w:val="28"/>
          <w:szCs w:val="28"/>
        </w:rPr>
        <w:t xml:space="preserve">  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隔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>4–6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小時才可再次服用。</w:t>
      </w:r>
    </w:p>
    <w:p w:rsidR="00D34C61" w:rsidRPr="00D34C61" w:rsidRDefault="003A119F" w:rsidP="003A119F">
      <w:pPr>
        <w:autoSpaceDE w:val="0"/>
        <w:autoSpaceDN w:val="0"/>
        <w:adjustRightInd w:val="0"/>
        <w:spacing w:after="100" w:afterAutospacing="1" w:line="280" w:lineRule="exact"/>
        <w:rPr>
          <w:rFonts w:ascii="標楷體" w:eastAsia="標楷體" w:hAnsi="標楷體" w:cs="DFKai-SB"/>
          <w:color w:val="FF0000"/>
          <w:kern w:val="0"/>
          <w:sz w:val="28"/>
          <w:szCs w:val="28"/>
        </w:rPr>
      </w:pPr>
      <w:r w:rsidRPr="00F721BE">
        <w:rPr>
          <w:rFonts w:ascii="標楷體" w:eastAsia="標楷體" w:hAnsi="標楷體" w:hint="eastAsia"/>
          <w:color w:val="FF0000"/>
          <w:kern w:val="0"/>
          <w:sz w:val="28"/>
          <w:szCs w:val="28"/>
        </w:rPr>
        <w:t>5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. 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發燒時應每隔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>4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小時監測ㄧ次體溫，並持續至退燒後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>72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小時。</w:t>
      </w:r>
    </w:p>
    <w:p w:rsidR="003A119F" w:rsidRPr="00F721BE" w:rsidRDefault="003A119F" w:rsidP="003A119F">
      <w:pPr>
        <w:autoSpaceDE w:val="0"/>
        <w:autoSpaceDN w:val="0"/>
        <w:adjustRightInd w:val="0"/>
        <w:spacing w:after="100" w:afterAutospacing="1" w:line="280" w:lineRule="exact"/>
        <w:rPr>
          <w:rFonts w:ascii="標楷體" w:eastAsia="標楷體" w:hAnsi="標楷體" w:cs="DFKai-SB" w:hint="eastAsia"/>
          <w:color w:val="FF0000"/>
          <w:kern w:val="0"/>
          <w:sz w:val="28"/>
          <w:szCs w:val="28"/>
        </w:rPr>
      </w:pPr>
      <w:r w:rsidRPr="00F721BE">
        <w:rPr>
          <w:rFonts w:ascii="標楷體" w:eastAsia="標楷體" w:hAnsi="標楷體" w:hint="eastAsia"/>
          <w:color w:val="FF0000"/>
          <w:kern w:val="0"/>
          <w:sz w:val="28"/>
          <w:szCs w:val="28"/>
        </w:rPr>
        <w:t>6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. 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發燒持續不退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>2–3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天或高於</w:t>
      </w:r>
      <w:r w:rsidR="00D34C61" w:rsidRPr="00D34C61">
        <w:rPr>
          <w:rFonts w:ascii="標楷體" w:eastAsia="標楷體" w:hAnsi="標楷體"/>
          <w:color w:val="FF0000"/>
          <w:kern w:val="0"/>
          <w:sz w:val="28"/>
          <w:szCs w:val="28"/>
        </w:rPr>
        <w:t>41</w:t>
      </w:r>
      <w:r w:rsidR="00D34C61" w:rsidRPr="00D34C61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℃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以上並伴隨其他症狀，如關節紅</w:t>
      </w:r>
    </w:p>
    <w:p w:rsidR="00D34C61" w:rsidRPr="00D34C61" w:rsidRDefault="003A119F" w:rsidP="003A119F">
      <w:pPr>
        <w:autoSpaceDE w:val="0"/>
        <w:autoSpaceDN w:val="0"/>
        <w:adjustRightInd w:val="0"/>
        <w:spacing w:after="100" w:afterAutospacing="1" w:line="280" w:lineRule="exact"/>
        <w:rPr>
          <w:rFonts w:ascii="標楷體" w:eastAsia="標楷體" w:hAnsi="標楷體" w:cs="DFKai-SB"/>
          <w:color w:val="FF0000"/>
          <w:kern w:val="0"/>
          <w:sz w:val="28"/>
          <w:szCs w:val="28"/>
        </w:rPr>
      </w:pPr>
      <w:r w:rsidRPr="00F721BE">
        <w:rPr>
          <w:rFonts w:ascii="標楷體" w:eastAsia="標楷體" w:hAnsi="標楷體" w:cs="DFKai-SB" w:hint="eastAsia"/>
          <w:color w:val="FF0000"/>
          <w:kern w:val="0"/>
          <w:sz w:val="28"/>
          <w:szCs w:val="28"/>
        </w:rPr>
        <w:t xml:space="preserve">  </w:t>
      </w:r>
      <w:r w:rsidR="00D34C61" w:rsidRPr="00D34C61">
        <w:rPr>
          <w:rFonts w:ascii="標楷體" w:eastAsia="標楷體" w:hAnsi="標楷體" w:cs="DFKai-SB"/>
          <w:color w:val="FF0000"/>
          <w:kern w:val="0"/>
          <w:sz w:val="28"/>
          <w:szCs w:val="28"/>
        </w:rPr>
        <w:t>腫、疼痛與呼吸困難時，需緊急送醫。</w:t>
      </w:r>
    </w:p>
    <w:p w:rsidR="00346363" w:rsidRPr="00D34C61" w:rsidRDefault="00346363" w:rsidP="00131B21">
      <w:pPr>
        <w:spacing w:line="240" w:lineRule="exact"/>
        <w:ind w:leftChars="116" w:left="418" w:hangingChars="50" w:hanging="140"/>
        <w:rPr>
          <w:rFonts w:ascii="標楷體" w:eastAsia="標楷體" w:hAnsi="標楷體"/>
          <w:sz w:val="28"/>
          <w:szCs w:val="28"/>
        </w:rPr>
      </w:pPr>
    </w:p>
    <w:p w:rsidR="00DC2244" w:rsidRDefault="00DC2244" w:rsidP="00902F2A">
      <w:pPr>
        <w:spacing w:line="0" w:lineRule="atLeast"/>
        <w:rPr>
          <w:rFonts w:ascii="Comic Sans MS" w:eastAsia="標楷體" w:hAnsi="Comic Sans MS" w:cs="Arial"/>
          <w:color w:val="000000"/>
          <w:kern w:val="0"/>
          <w:sz w:val="32"/>
          <w:szCs w:val="32"/>
        </w:rPr>
      </w:pPr>
      <w:r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居家護理人員簽名</w:t>
      </w:r>
      <w:r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/</w:t>
      </w:r>
      <w:r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日期：</w:t>
      </w:r>
      <w:r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  <w:u w:val="single"/>
        </w:rPr>
        <w:t xml:space="preserve">                 </w:t>
      </w:r>
      <w:r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 xml:space="preserve"> </w:t>
      </w:r>
    </w:p>
    <w:p w:rsidR="00DC2244" w:rsidRDefault="00DF198D" w:rsidP="00902F2A">
      <w:pPr>
        <w:spacing w:line="0" w:lineRule="atLeast"/>
        <w:rPr>
          <w:rFonts w:ascii="Comic Sans MS" w:eastAsia="標楷體" w:hAnsi="Comic Sans MS" w:cs="Arial"/>
          <w:color w:val="000000"/>
          <w:kern w:val="0"/>
          <w:sz w:val="32"/>
          <w:szCs w:val="32"/>
          <w:u w:val="single"/>
        </w:rPr>
      </w:pPr>
      <w:r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家屬</w:t>
      </w:r>
      <w:r w:rsidR="00DC2244"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簽名</w:t>
      </w:r>
      <w:r w:rsidR="00DC2244"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/</w:t>
      </w:r>
      <w:r w:rsidR="00DC2244"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</w:rPr>
        <w:t>日期：</w:t>
      </w:r>
      <w:r w:rsidR="00DC2244" w:rsidRPr="00DE0706">
        <w:rPr>
          <w:rFonts w:ascii="Comic Sans MS" w:eastAsia="標楷體" w:hAnsi="Comic Sans MS" w:cs="Arial" w:hint="eastAsia"/>
          <w:color w:val="000000"/>
          <w:kern w:val="0"/>
          <w:sz w:val="32"/>
          <w:szCs w:val="32"/>
          <w:u w:val="single"/>
        </w:rPr>
        <w:t xml:space="preserve">                 </w:t>
      </w:r>
      <w:r w:rsidR="004257B3">
        <w:rPr>
          <w:rFonts w:ascii="Comic Sans MS" w:eastAsia="標楷體" w:hAnsi="Comic Sans MS" w:cs="Arial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Comic Sans MS" w:eastAsia="標楷體" w:hAnsi="Comic Sans MS" w:cs="Arial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DC2244" w:rsidRDefault="00DC2244" w:rsidP="00902F2A">
      <w:pPr>
        <w:spacing w:line="0" w:lineRule="atLeast"/>
        <w:rPr>
          <w:rFonts w:ascii="Comic Sans MS" w:eastAsia="標楷體" w:hAnsi="Comic Sans MS" w:cs="Arial"/>
          <w:color w:val="000000"/>
          <w:kern w:val="0"/>
          <w:sz w:val="28"/>
          <w:szCs w:val="28"/>
        </w:rPr>
      </w:pPr>
      <w:r w:rsidRPr="00DE0706">
        <w:rPr>
          <w:rFonts w:ascii="Comic Sans MS" w:eastAsia="標楷體" w:hAnsi="Comic Sans MS" w:cs="Arial" w:hint="eastAsia"/>
          <w:color w:val="000000"/>
          <w:kern w:val="0"/>
          <w:sz w:val="28"/>
          <w:szCs w:val="28"/>
        </w:rPr>
        <w:t>永達居家護理所電話：</w:t>
      </w:r>
      <w:r w:rsidRPr="00DE0706">
        <w:rPr>
          <w:rFonts w:ascii="Comic Sans MS" w:eastAsia="標楷體" w:hAnsi="Comic Sans MS" w:cs="Arial" w:hint="eastAsia"/>
          <w:color w:val="000000"/>
          <w:kern w:val="0"/>
          <w:sz w:val="28"/>
          <w:szCs w:val="28"/>
        </w:rPr>
        <w:t>07-7778433</w:t>
      </w:r>
    </w:p>
    <w:p w:rsidR="00DF198D" w:rsidRDefault="00DF198D" w:rsidP="00902F2A">
      <w:pPr>
        <w:spacing w:line="0" w:lineRule="atLeast"/>
        <w:rPr>
          <w:rFonts w:ascii="Comic Sans MS" w:eastAsia="標楷體" w:hAnsi="Comic Sans MS" w:cs="Arial"/>
          <w:color w:val="000000"/>
          <w:kern w:val="0"/>
          <w:sz w:val="28"/>
          <w:szCs w:val="28"/>
        </w:rPr>
      </w:pPr>
    </w:p>
    <w:p w:rsidR="00823CC2" w:rsidRPr="00DC2244" w:rsidRDefault="00823CC2" w:rsidP="00902F2A">
      <w:pPr>
        <w:rPr>
          <w:rFonts w:ascii="標楷體" w:eastAsia="標楷體" w:hAnsi="標楷體"/>
          <w:sz w:val="28"/>
          <w:szCs w:val="28"/>
        </w:rPr>
      </w:pPr>
    </w:p>
    <w:sectPr w:rsidR="00823CC2" w:rsidRPr="00DC2244" w:rsidSect="00902F2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5E" w:rsidRDefault="008B2F5E" w:rsidP="00DC2244">
      <w:r>
        <w:separator/>
      </w:r>
    </w:p>
  </w:endnote>
  <w:endnote w:type="continuationSeparator" w:id="0">
    <w:p w:rsidR="008B2F5E" w:rsidRDefault="008B2F5E" w:rsidP="00DC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5E" w:rsidRDefault="008B2F5E" w:rsidP="00DC2244">
      <w:r>
        <w:separator/>
      </w:r>
    </w:p>
  </w:footnote>
  <w:footnote w:type="continuationSeparator" w:id="0">
    <w:p w:rsidR="008B2F5E" w:rsidRDefault="008B2F5E" w:rsidP="00DC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182"/>
    <w:multiLevelType w:val="hybridMultilevel"/>
    <w:tmpl w:val="A25629C2"/>
    <w:lvl w:ilvl="0" w:tplc="79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6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2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6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640062"/>
    <w:multiLevelType w:val="hybridMultilevel"/>
    <w:tmpl w:val="F69AF316"/>
    <w:lvl w:ilvl="0" w:tplc="CFB29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C"/>
    <w:rsid w:val="000B225F"/>
    <w:rsid w:val="00131B21"/>
    <w:rsid w:val="001E2ACC"/>
    <w:rsid w:val="002E4820"/>
    <w:rsid w:val="00346363"/>
    <w:rsid w:val="003A119F"/>
    <w:rsid w:val="004257B3"/>
    <w:rsid w:val="00436632"/>
    <w:rsid w:val="004B08BB"/>
    <w:rsid w:val="00544F09"/>
    <w:rsid w:val="005D4BEC"/>
    <w:rsid w:val="006225C9"/>
    <w:rsid w:val="0078352A"/>
    <w:rsid w:val="0080250C"/>
    <w:rsid w:val="0080729E"/>
    <w:rsid w:val="00823CC2"/>
    <w:rsid w:val="008B2F5E"/>
    <w:rsid w:val="00902F2A"/>
    <w:rsid w:val="0094014F"/>
    <w:rsid w:val="00946B2A"/>
    <w:rsid w:val="00970E27"/>
    <w:rsid w:val="00A225C0"/>
    <w:rsid w:val="00A353D6"/>
    <w:rsid w:val="00A5138D"/>
    <w:rsid w:val="00A73FE9"/>
    <w:rsid w:val="00BA7A59"/>
    <w:rsid w:val="00C504FC"/>
    <w:rsid w:val="00CD70F9"/>
    <w:rsid w:val="00CE4EBA"/>
    <w:rsid w:val="00D34C61"/>
    <w:rsid w:val="00D4291E"/>
    <w:rsid w:val="00DC2244"/>
    <w:rsid w:val="00DF198D"/>
    <w:rsid w:val="00E35F8C"/>
    <w:rsid w:val="00E45999"/>
    <w:rsid w:val="00F16BE8"/>
    <w:rsid w:val="00F721BE"/>
    <w:rsid w:val="00F749F3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22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22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25C0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DF19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34C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2015-02-23T05:44:00Z</cp:lastPrinted>
  <dcterms:created xsi:type="dcterms:W3CDTF">2015-02-02T13:12:00Z</dcterms:created>
  <dcterms:modified xsi:type="dcterms:W3CDTF">2015-11-22T11:59:00Z</dcterms:modified>
</cp:coreProperties>
</file>